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CF" w:rsidRDefault="000C63CF" w:rsidP="000C63CF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D06B4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007894D" wp14:editId="0C2B193B">
            <wp:simplePos x="0" y="0"/>
            <wp:positionH relativeFrom="column">
              <wp:posOffset>-628650</wp:posOffset>
            </wp:positionH>
            <wp:positionV relativeFrom="paragraph">
              <wp:posOffset>0</wp:posOffset>
            </wp:positionV>
            <wp:extent cx="1819275" cy="2257425"/>
            <wp:effectExtent l="0" t="0" r="9525" b="9525"/>
            <wp:wrapSquare wrapText="bothSides"/>
            <wp:docPr id="3" name="Рисунок 1" descr="Описание: Описание: E:\ПДД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E:\ПДД\Рисунок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Муниципальное бюджетное учреждение </w:t>
      </w:r>
    </w:p>
    <w:p w:rsidR="000C63CF" w:rsidRPr="00CC2086" w:rsidRDefault="000C63CF" w:rsidP="000C63CF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>дополнительного образования</w:t>
      </w:r>
    </w:p>
    <w:p w:rsidR="000C63CF" w:rsidRPr="00CC2086" w:rsidRDefault="000C63CF" w:rsidP="000C63CF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 «Центр развития творчества детей и юношества»</w:t>
      </w:r>
    </w:p>
    <w:p w:rsidR="000C63CF" w:rsidRPr="00CC2086" w:rsidRDefault="000C63CF" w:rsidP="000C63CF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                                                               пгт. Шерегеш</w:t>
      </w:r>
    </w:p>
    <w:p w:rsidR="000C63CF" w:rsidRPr="00CC2086" w:rsidRDefault="000C63CF" w:rsidP="000C63CF">
      <w:pPr>
        <w:rPr>
          <w:rFonts w:ascii="a_Moderno" w:eastAsia="Calibri" w:hAnsi="a_Moderno" w:cs="Times New Roman"/>
          <w:b/>
          <w:color w:val="0070C0"/>
        </w:rPr>
      </w:pPr>
    </w:p>
    <w:p w:rsidR="000C63CF" w:rsidRPr="00D06B4A" w:rsidRDefault="000C63CF" w:rsidP="000C63CF">
      <w:pPr>
        <w:rPr>
          <w:rFonts w:ascii="Calibri" w:eastAsia="Calibri" w:hAnsi="Calibri" w:cs="Times New Roman"/>
        </w:rPr>
      </w:pPr>
    </w:p>
    <w:p w:rsidR="000C63CF" w:rsidRDefault="000C63CF" w:rsidP="000C63CF"/>
    <w:p w:rsidR="000C63CF" w:rsidRDefault="000C63CF" w:rsidP="000C63CF"/>
    <w:p w:rsidR="000C63CF" w:rsidRDefault="000C63CF" w:rsidP="000C63CF"/>
    <w:p w:rsidR="000C63CF" w:rsidRDefault="000C63CF" w:rsidP="000C63CF"/>
    <w:p w:rsidR="000C63CF" w:rsidRDefault="000C63CF" w:rsidP="000C63CF">
      <w:pPr>
        <w:jc w:val="center"/>
        <w:rPr>
          <w:rFonts w:ascii="a_Moderno" w:eastAsia="Times New Roman" w:hAnsi="a_Moderno" w:cs="Times New Roman"/>
          <w:b/>
          <w:color w:val="FF0000"/>
          <w:sz w:val="72"/>
          <w:szCs w:val="72"/>
        </w:rPr>
      </w:pPr>
      <w:r>
        <w:rPr>
          <w:rFonts w:ascii="a_Moderno" w:eastAsia="Times New Roman" w:hAnsi="a_Moderno" w:cs="Times New Roman"/>
          <w:b/>
          <w:color w:val="FF0000"/>
          <w:sz w:val="72"/>
          <w:szCs w:val="72"/>
        </w:rPr>
        <w:t xml:space="preserve">правила игры в лото </w:t>
      </w:r>
    </w:p>
    <w:p w:rsidR="000C63CF" w:rsidRPr="000C63CF" w:rsidRDefault="000C63CF" w:rsidP="000C63CF">
      <w:pPr>
        <w:jc w:val="center"/>
        <w:rPr>
          <w:rFonts w:ascii="a_Moderno" w:eastAsia="Times New Roman" w:hAnsi="a_Moderno" w:cs="Times New Roman"/>
          <w:b/>
          <w:color w:val="FF0000"/>
          <w:sz w:val="72"/>
          <w:szCs w:val="72"/>
        </w:rPr>
      </w:pPr>
      <w:r>
        <w:rPr>
          <w:rFonts w:ascii="a_Moderno" w:eastAsia="Times New Roman" w:hAnsi="a_Moderno" w:cs="Times New Roman"/>
          <w:b/>
          <w:color w:val="FF0000"/>
          <w:sz w:val="72"/>
          <w:szCs w:val="72"/>
        </w:rPr>
        <w:t>по ПДД</w:t>
      </w:r>
    </w:p>
    <w:p w:rsidR="000C63CF" w:rsidRPr="00CC2086" w:rsidRDefault="000C63CF" w:rsidP="000C63CF">
      <w:pPr>
        <w:rPr>
          <w:rFonts w:ascii="Times New Roman" w:eastAsia="Times New Roman" w:hAnsi="Times New Roman" w:cs="Times New Roman"/>
          <w:b/>
          <w:sz w:val="72"/>
          <w:szCs w:val="72"/>
        </w:rPr>
      </w:pPr>
      <w:r w:rsidRPr="00CC2086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C73A022" wp14:editId="2AD31EEE">
            <wp:simplePos x="0" y="0"/>
            <wp:positionH relativeFrom="column">
              <wp:posOffset>1653540</wp:posOffset>
            </wp:positionH>
            <wp:positionV relativeFrom="paragraph">
              <wp:posOffset>635635</wp:posOffset>
            </wp:positionV>
            <wp:extent cx="2362200" cy="2362200"/>
            <wp:effectExtent l="323850" t="323850" r="323850" b="323850"/>
            <wp:wrapNone/>
            <wp:docPr id="2" name="Рисунок 2" descr="Картинки по запросу картинки по пдд для дете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артинки по запросу картинки по пдд для детей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3CF" w:rsidRDefault="000C63CF" w:rsidP="000C63CF"/>
    <w:p w:rsidR="000C63CF" w:rsidRDefault="000C63CF" w:rsidP="000C63CF">
      <w:pPr>
        <w:jc w:val="center"/>
      </w:pPr>
    </w:p>
    <w:p w:rsidR="000C63CF" w:rsidRDefault="000C63CF" w:rsidP="000C63CF">
      <w:pPr>
        <w:jc w:val="center"/>
      </w:pPr>
    </w:p>
    <w:p w:rsidR="000C63CF" w:rsidRDefault="000C63CF" w:rsidP="000C63CF"/>
    <w:p w:rsidR="000C63CF" w:rsidRDefault="000C63CF" w:rsidP="000C63CF"/>
    <w:p w:rsidR="000C63CF" w:rsidRDefault="000C63CF" w:rsidP="000C63C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C63CF" w:rsidRDefault="000C63CF" w:rsidP="000C63C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C63CF" w:rsidRDefault="000C63CF" w:rsidP="000C63C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C63CF" w:rsidRDefault="000C63CF" w:rsidP="000C63CF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3CF" w:rsidRDefault="000C63CF" w:rsidP="000C63CF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3CF" w:rsidRDefault="000C63CF" w:rsidP="000C63CF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АВТОРЫ СОСТАВИТЕЛИ:</w:t>
      </w: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 xml:space="preserve">Бабенко Александр Анатольевич, </w:t>
      </w: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педагог организатор</w:t>
      </w: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 xml:space="preserve"> по безопасности жизнедеятельности</w:t>
      </w: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Тузикова Татьяна Геннадьевна,</w:t>
      </w:r>
    </w:p>
    <w:p w:rsidR="000C63CF" w:rsidRPr="00CC2086" w:rsidRDefault="000C63CF" w:rsidP="000C63CF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заместитель директора по УР</w:t>
      </w:r>
    </w:p>
    <w:p w:rsidR="000C63CF" w:rsidRPr="00CC2086" w:rsidRDefault="000C63CF" w:rsidP="000C63C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3CF" w:rsidRDefault="000C63CF" w:rsidP="000C63C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0C63CF" w:rsidRDefault="000C63CF" w:rsidP="000C63C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0C63CF" w:rsidRPr="000C63CF" w:rsidRDefault="000C63CF" w:rsidP="000C63CF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rFonts w:ascii="a_Moderno" w:hAnsi="a_Moderno"/>
          <w:color w:val="002060"/>
          <w:sz w:val="36"/>
          <w:u w:val="single"/>
        </w:rPr>
      </w:pPr>
      <w:r w:rsidRPr="000C63CF">
        <w:rPr>
          <w:rFonts w:ascii="a_Moderno" w:hAnsi="a_Moderno"/>
          <w:b/>
          <w:bCs/>
          <w:color w:val="002060"/>
          <w:sz w:val="36"/>
          <w:u w:val="single"/>
        </w:rPr>
        <w:lastRenderedPageBreak/>
        <w:t>Игра-лото по правилам дорожного движения.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Данная игра формирует у детей основы безопасного образа жизни на основе знаний правил безопасности дорожного движения</w:t>
      </w:r>
      <w:r w:rsidRPr="000C63CF">
        <w:rPr>
          <w:b/>
          <w:bCs/>
          <w:color w:val="002060"/>
          <w:sz w:val="28"/>
        </w:rPr>
        <w:t>.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В набор входит 5 карточек-оснований, 30 ц</w:t>
      </w:r>
      <w:r w:rsidRPr="000C63CF">
        <w:rPr>
          <w:color w:val="002060"/>
          <w:sz w:val="28"/>
        </w:rPr>
        <w:t>ветных фишек.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Цель игры: познакомить детей с правилами дорожного движения, соблюдение которых является законом для каждого гражданина.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Знания, полученные в игровой форме, усваиваются детьми с ограниченными возможностями здоровья (нарушением интеллекта) намного быстрее и глубже.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С помощью данной игры учащиеся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- узнают: самые основные предупреждающие и запрещающие знаки, знаки приоритета, предписывающие знаки и знаки особых предписаний, информационные знаки и знаки сервиса, их функциональное предназначение; правила перехода дороги, перекрёстка; безопасные места перехода проезжей части; правила движения по загородной дороге;</w:t>
      </w:r>
    </w:p>
    <w:p w:rsidR="000C63CF" w:rsidRPr="000C63CF" w:rsidRDefault="000C63CF" w:rsidP="00E05C1A">
      <w:pPr>
        <w:pStyle w:val="a3"/>
        <w:shd w:val="clear" w:color="auto" w:fill="FFFFFF"/>
        <w:spacing w:before="0" w:beforeAutospacing="0" w:after="0" w:afterAutospacing="0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- научатся: применять на практике основные правила перехода проезжей части; переходить дорогу; ориентироваться на знаки приоритета и запрещающие знаки, предупреждающие знаки, предписывающие знаки и знаки особых предписаний, информационные знаки и знаки сервиса.</w:t>
      </w:r>
    </w:p>
    <w:p w:rsidR="000C63CF" w:rsidRDefault="000C63CF" w:rsidP="000C63CF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rFonts w:ascii="a_Moderno" w:hAnsi="a_Moderno"/>
          <w:b/>
          <w:bCs/>
          <w:color w:val="002060"/>
          <w:sz w:val="28"/>
        </w:rPr>
      </w:pPr>
    </w:p>
    <w:p w:rsidR="000C63CF" w:rsidRDefault="00E05C1A" w:rsidP="000C63CF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rFonts w:ascii="a_Moderno" w:hAnsi="a_Moderno"/>
          <w:b/>
          <w:bCs/>
          <w:color w:val="002060"/>
          <w:sz w:val="28"/>
        </w:rPr>
      </w:pPr>
      <w:r>
        <w:rPr>
          <w:rFonts w:ascii="a_Moderno" w:hAnsi="a_Moderno"/>
          <w:b/>
          <w:bCs/>
          <w:noProof/>
          <w:color w:val="002060"/>
          <w:sz w:val="28"/>
        </w:rPr>
        <w:drawing>
          <wp:anchor distT="0" distB="0" distL="114300" distR="114300" simplePos="0" relativeHeight="251661312" behindDoc="0" locked="0" layoutInCell="1" allowOverlap="1" wp14:anchorId="4ACC0FBF" wp14:editId="1184F8AB">
            <wp:simplePos x="0" y="0"/>
            <wp:positionH relativeFrom="margin">
              <wp:align>left</wp:align>
            </wp:positionH>
            <wp:positionV relativeFrom="paragraph">
              <wp:posOffset>417195</wp:posOffset>
            </wp:positionV>
            <wp:extent cx="5438775" cy="3843020"/>
            <wp:effectExtent l="0" t="0" r="9525" b="508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т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84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C1A" w:rsidRDefault="00E05C1A" w:rsidP="000C63CF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rFonts w:ascii="a_Moderno" w:hAnsi="a_Moderno"/>
          <w:b/>
          <w:bCs/>
          <w:color w:val="002060"/>
          <w:sz w:val="28"/>
        </w:rPr>
      </w:pPr>
    </w:p>
    <w:p w:rsidR="000C63CF" w:rsidRPr="000C63CF" w:rsidRDefault="000C63CF" w:rsidP="000C63CF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rFonts w:ascii="a_Moderno" w:hAnsi="a_Moderno"/>
          <w:color w:val="002060"/>
          <w:sz w:val="36"/>
        </w:rPr>
      </w:pPr>
      <w:r w:rsidRPr="000C63CF">
        <w:rPr>
          <w:rFonts w:ascii="a_Moderno" w:hAnsi="a_Moderno"/>
          <w:b/>
          <w:bCs/>
          <w:color w:val="002060"/>
          <w:sz w:val="36"/>
        </w:rPr>
        <w:lastRenderedPageBreak/>
        <w:t>Правила Игры-лото по правилам дорожного движения.</w:t>
      </w:r>
    </w:p>
    <w:p w:rsidR="000C63CF" w:rsidRPr="000C63CF" w:rsidRDefault="000C63CF" w:rsidP="000C63C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2060"/>
          <w:sz w:val="28"/>
        </w:rPr>
      </w:pPr>
      <w:r w:rsidRPr="000C63CF">
        <w:rPr>
          <w:color w:val="002060"/>
          <w:sz w:val="28"/>
        </w:rPr>
        <w:t>В игре могут участвовать от 3 до 5 игроков. Один игрок раздает карточки-основания, а цветные фишки заполняет в мешок. Потом начинает вытаскивать по одному цветную фишку и называет знак дорожного движения, который на ней изображен. Другие игроки на своих карточках-основаниях должны найти чёрно-белый вариант названного знака. Игрок, нашедший знак, читает стишок по правилам дорожного движения на обратной стороне фишки и кладёт её на карточку-основание. Если фишка на карточках-основаниях не найдена, она в игре «не участвует». Игра продолжается до тех пор, пока каждая карточка-основание каждого игрока не заполнится цветными фишками. Выигрывает игрок, у которого первым заполнится карточка-основание. А финальным победителем объявляется игрок, первый составивший предложение из слов на обратной стороне карточек-оснований.</w:t>
      </w:r>
    </w:p>
    <w:p w:rsidR="00E05C1A" w:rsidRDefault="00E05C1A">
      <w:r>
        <w:rPr>
          <w:noProof/>
          <w:lang w:eastAsia="ru-RU"/>
        </w:rPr>
        <w:drawing>
          <wp:inline distT="0" distB="0" distL="0" distR="0">
            <wp:extent cx="5499228" cy="388620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лото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793" cy="38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C1A" w:rsidRPr="00E05C1A" w:rsidRDefault="00E05C1A" w:rsidP="00E05C1A"/>
    <w:p w:rsidR="001F34AB" w:rsidRDefault="00E05C1A" w:rsidP="00E05C1A">
      <w:pPr>
        <w:tabs>
          <w:tab w:val="left" w:pos="5670"/>
        </w:tabs>
      </w:pPr>
      <w:r>
        <w:tab/>
      </w:r>
    </w:p>
    <w:p w:rsidR="00E05C1A" w:rsidRDefault="00E05C1A" w:rsidP="00E05C1A">
      <w:pPr>
        <w:tabs>
          <w:tab w:val="left" w:pos="5670"/>
        </w:tabs>
      </w:pPr>
    </w:p>
    <w:p w:rsidR="006F6E9F" w:rsidRPr="00E05C1A" w:rsidRDefault="006F6E9F" w:rsidP="00E05C1A">
      <w:pPr>
        <w:tabs>
          <w:tab w:val="left" w:pos="5670"/>
        </w:tabs>
      </w:pPr>
      <w:bookmarkStart w:id="0" w:name="_GoBack"/>
      <w:bookmarkEnd w:id="0"/>
    </w:p>
    <w:sectPr w:rsidR="006F6E9F" w:rsidRPr="00E05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Moderno">
    <w:panose1 w:val="04020503020803040504"/>
    <w:charset w:val="CC"/>
    <w:family w:val="decorative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BC"/>
    <w:rsid w:val="000C63CF"/>
    <w:rsid w:val="001F34AB"/>
    <w:rsid w:val="006F6E9F"/>
    <w:rsid w:val="008D55BC"/>
    <w:rsid w:val="00E0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EC1EA-6F93-45BB-8781-9438D074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6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Саня</cp:lastModifiedBy>
  <cp:revision>3</cp:revision>
  <dcterms:created xsi:type="dcterms:W3CDTF">2022-03-24T00:36:00Z</dcterms:created>
  <dcterms:modified xsi:type="dcterms:W3CDTF">2022-03-24T00:47:00Z</dcterms:modified>
</cp:coreProperties>
</file>